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614542" w:rsidRPr="006145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542" w:rsidRPr="00614542" w:rsidRDefault="00614542" w:rsidP="0061454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bookmarkStart w:id="0" w:name="_GoBack"/>
            <w:r w:rsidRPr="0061454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tr-TR"/>
              </w:rPr>
              <w:t xml:space="preserve">İstanbul 1 </w:t>
            </w:r>
            <w:proofErr w:type="spellStart"/>
            <w:r w:rsidRPr="0061454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tr-TR"/>
              </w:rPr>
              <w:t>No’lu</w:t>
            </w:r>
            <w:proofErr w:type="spellEnd"/>
            <w:r w:rsidRPr="0061454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1454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tr-TR"/>
              </w:rPr>
              <w:t>Hâkimliği’nin</w:t>
            </w:r>
            <w:proofErr w:type="spellEnd"/>
            <w:r w:rsidRPr="0061454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tr-TR"/>
              </w:rPr>
              <w:t xml:space="preserve"> Kısıtlama Kararına İlişkin Genel Duyuru (16 Ocak 2014) </w:t>
            </w:r>
            <w:bookmarkEnd w:id="0"/>
          </w:p>
        </w:tc>
      </w:tr>
      <w:tr w:rsidR="00614542" w:rsidRPr="006145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542" w:rsidRPr="00614542" w:rsidRDefault="00614542" w:rsidP="0061454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5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14542" w:rsidRPr="00614542" w:rsidRDefault="00614542" w:rsidP="0061454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145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              </w:t>
            </w:r>
            <w:r w:rsidRPr="00614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 İstanbul 1 </w:t>
            </w:r>
            <w:proofErr w:type="spellStart"/>
            <w:r w:rsidRPr="00614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No’lu</w:t>
            </w:r>
            <w:proofErr w:type="spellEnd"/>
            <w:r w:rsidRPr="00614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14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Hâkimliği’nin</w:t>
            </w:r>
            <w:proofErr w:type="spellEnd"/>
            <w:r w:rsidRPr="00614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Kısıtlama Kararına İlişkin Genel Duyuru (</w:t>
            </w:r>
            <w:proofErr w:type="gramStart"/>
            <w:r w:rsidRPr="00614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16/01/2014</w:t>
            </w:r>
            <w:proofErr w:type="gramEnd"/>
            <w:r w:rsidRPr="00614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)</w:t>
            </w:r>
            <w:r w:rsidRPr="00614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Pr="00614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Pr="006145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 İstanbul Cumhuriyet Başsavcılığı (TMK 10. Maddesi İle Görevli) tarafından, Üst Kurul Başkanlığı’na gönderilen 16/01/2014 tarih ve 2012/656 sayılı yazıda; Başsavcılığın 2012/656 sayılı soruşturması ile ilgili bazı ulusal ve yerel televizyon kanallarında ve radyolarda yayınlanan belge, ses vb. dokümanlar ile soruşturma dosyasının gizliliğinin ihlal edildiği belirtilmiş ve İstanbul 1 </w:t>
            </w:r>
            <w:proofErr w:type="spellStart"/>
            <w:r w:rsidRPr="006145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Nolu</w:t>
            </w:r>
            <w:proofErr w:type="spellEnd"/>
            <w:r w:rsidRPr="006145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Hâkimliği (TMK 10. Maddesi İle Görevli) tarafından soruşturmanın gizliliğini temin maksadı ile 07/01/2014 tarih ve 2014/14 </w:t>
            </w:r>
            <w:proofErr w:type="spellStart"/>
            <w:r w:rsidRPr="006145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D.İş</w:t>
            </w:r>
            <w:proofErr w:type="spellEnd"/>
            <w:r w:rsidRPr="006145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sayılı karar ile kısıtlama kararı verildiği açıklanmıştır. Bununla beraber, İstanbul Cumhuriyet Başsavcılığı’nca (TMK 10. Maddesi İle Görevli); soruşturma gizliliğini ihlal eden TV kanalları ve radyolar hakkında bu tür yayınları yapmamaları hususunda gerekli önlemlerin alınması talep edilmiş, gizlilik kararına riayet edilmemesi halinde sorumlular hakkında TCK.’</w:t>
            </w:r>
            <w:proofErr w:type="spellStart"/>
            <w:r w:rsidRPr="006145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nın</w:t>
            </w:r>
            <w:proofErr w:type="spellEnd"/>
            <w:r w:rsidRPr="006145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285/1. maddesi uyarınca işlem yapılacağı hususu belirtilmiştir. </w:t>
            </w:r>
            <w:r w:rsidRPr="006145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Tebliğ olunur.</w:t>
            </w:r>
          </w:p>
        </w:tc>
      </w:tr>
    </w:tbl>
    <w:p w:rsidR="0099789C" w:rsidRDefault="00614542"/>
    <w:sectPr w:rsidR="0099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2"/>
    <w:rsid w:val="00614542"/>
    <w:rsid w:val="007B67A3"/>
    <w:rsid w:val="00A8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9158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EYİSOY DALKIRAN</dc:creator>
  <cp:lastModifiedBy>Burcu EYİSOY DALKIRAN</cp:lastModifiedBy>
  <cp:revision>1</cp:revision>
  <dcterms:created xsi:type="dcterms:W3CDTF">2014-05-20T09:13:00Z</dcterms:created>
  <dcterms:modified xsi:type="dcterms:W3CDTF">2014-05-20T09:14:00Z</dcterms:modified>
</cp:coreProperties>
</file>